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F91E" w14:textId="2279F476" w:rsidR="00A277AB" w:rsidRPr="00B276E1" w:rsidRDefault="00B276E1" w:rsidP="00B276E1">
      <w:pPr>
        <w:jc w:val="right"/>
        <w:rPr>
          <w:rFonts w:ascii="ＭＳ 明朝" w:eastAsia="ＭＳ 明朝" w:hAnsi="ＭＳ 明朝"/>
          <w:sz w:val="22"/>
        </w:rPr>
      </w:pPr>
      <w:r w:rsidRPr="00B276E1">
        <w:rPr>
          <w:rFonts w:ascii="ＭＳ 明朝" w:eastAsia="ＭＳ 明朝" w:hAnsi="ＭＳ 明朝" w:hint="eastAsia"/>
          <w:sz w:val="22"/>
        </w:rPr>
        <w:t>岩手県ふるさと振興部調査統計課</w:t>
      </w:r>
    </w:p>
    <w:p w14:paraId="68E9B5E0" w14:textId="64D8D868" w:rsidR="00B276E1" w:rsidRPr="00B276E1" w:rsidRDefault="00B276E1" w:rsidP="00B276E1">
      <w:pPr>
        <w:widowControl/>
        <w:jc w:val="righ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B276E1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令和</w:t>
      </w:r>
      <w:r w:rsidR="003B7D1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８</w:t>
      </w:r>
      <w:r w:rsidRPr="00B276E1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</w:t>
      </w:r>
      <w:r w:rsidR="003B7D1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１</w:t>
      </w:r>
      <w:r w:rsidRPr="00B276E1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月</w:t>
      </w:r>
    </w:p>
    <w:p w14:paraId="22710328" w14:textId="77777777" w:rsidR="00B276E1" w:rsidRDefault="00B276E1" w:rsidP="00B276E1">
      <w:pPr>
        <w:jc w:val="right"/>
      </w:pPr>
    </w:p>
    <w:p w14:paraId="579481E1" w14:textId="0C16422C" w:rsidR="00B276E1" w:rsidRPr="00B276E1" w:rsidRDefault="00B276E1" w:rsidP="00B276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76E1">
        <w:rPr>
          <w:rFonts w:ascii="ＭＳ ゴシック" w:eastAsia="ＭＳ ゴシック" w:hAnsi="ＭＳ ゴシック" w:hint="eastAsia"/>
          <w:sz w:val="24"/>
          <w:szCs w:val="24"/>
        </w:rPr>
        <w:t>令和６年全国家計構造調査</w:t>
      </w:r>
    </w:p>
    <w:p w14:paraId="785F9292" w14:textId="6840A2F3" w:rsidR="00B276E1" w:rsidRPr="00B276E1" w:rsidRDefault="00B276E1" w:rsidP="00B276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76E1">
        <w:rPr>
          <w:rFonts w:ascii="ＭＳ ゴシック" w:eastAsia="ＭＳ ゴシック" w:hAnsi="ＭＳ ゴシック" w:hint="eastAsia"/>
          <w:sz w:val="24"/>
          <w:szCs w:val="24"/>
        </w:rPr>
        <w:t>家計収支に関する結果（岩手県版）</w:t>
      </w:r>
    </w:p>
    <w:p w14:paraId="412AFFBD" w14:textId="77777777" w:rsidR="00B276E1" w:rsidRPr="00B276E1" w:rsidRDefault="00B276E1" w:rsidP="00B276E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C6C1829" w14:textId="003A9AAB" w:rsidR="00B276E1" w:rsidRDefault="00B276E1" w:rsidP="00B276E1">
      <w:pPr>
        <w:jc w:val="center"/>
      </w:pPr>
      <w:r w:rsidRPr="00B276E1">
        <w:rPr>
          <w:rFonts w:ascii="ＭＳ ゴシック" w:eastAsia="ＭＳ ゴシック" w:hAnsi="ＭＳ ゴシック" w:hint="eastAsia"/>
          <w:sz w:val="24"/>
          <w:szCs w:val="24"/>
        </w:rPr>
        <w:t>結果の要約</w:t>
      </w:r>
    </w:p>
    <w:p w14:paraId="01899F94" w14:textId="77777777" w:rsidR="00B276E1" w:rsidRDefault="00B276E1" w:rsidP="00B276E1">
      <w:pPr>
        <w:jc w:val="center"/>
      </w:pPr>
    </w:p>
    <w:p w14:paraId="11C170EB" w14:textId="61FBBAFC" w:rsidR="00B276E1" w:rsidRDefault="00B276E1" w:rsidP="00D6707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B276E1">
        <w:rPr>
          <w:rFonts w:ascii="ＭＳ 明朝" w:eastAsia="ＭＳ 明朝" w:hAnsi="ＭＳ 明朝" w:hint="eastAsia"/>
        </w:rPr>
        <w:t>○総務省が、世帯の所得分布及び消費の水準、構造等を全国的及び地域別に明らかにすることを目的として、全国</w:t>
      </w:r>
      <w:r w:rsidR="00D67071">
        <w:rPr>
          <w:rFonts w:ascii="ＭＳ 明朝" w:eastAsia="ＭＳ 明朝" w:hAnsi="ＭＳ 明朝" w:hint="eastAsia"/>
        </w:rPr>
        <w:t>家計構造調査を</w:t>
      </w:r>
      <w:r w:rsidRPr="00B276E1">
        <w:rPr>
          <w:rFonts w:ascii="ＭＳ 明朝" w:eastAsia="ＭＳ 明朝" w:hAnsi="ＭＳ 明朝" w:hint="eastAsia"/>
        </w:rPr>
        <w:t>５年ごとに実施</w:t>
      </w:r>
    </w:p>
    <w:p w14:paraId="37B3D1BE" w14:textId="054769D4" w:rsidR="00B276E1" w:rsidRDefault="00B276E1" w:rsidP="00B276E1">
      <w:pPr>
        <w:jc w:val="left"/>
        <w:rPr>
          <w:rFonts w:ascii="ＭＳ 明朝" w:eastAsia="ＭＳ 明朝" w:hAnsi="ＭＳ 明朝"/>
        </w:rPr>
      </w:pPr>
      <w:r w:rsidRPr="00B276E1">
        <w:rPr>
          <w:rFonts w:ascii="ＭＳ 明朝" w:eastAsia="ＭＳ 明朝" w:hAnsi="ＭＳ 明朝" w:hint="eastAsia"/>
        </w:rPr>
        <w:t>○今回、</w:t>
      </w:r>
      <w:r w:rsidR="00D67071">
        <w:rPr>
          <w:rFonts w:ascii="ＭＳ 明朝" w:eastAsia="ＭＳ 明朝" w:hAnsi="ＭＳ 明朝" w:hint="eastAsia"/>
        </w:rPr>
        <w:t>2024年（令和６</w:t>
      </w:r>
      <w:r w:rsidRPr="00B276E1">
        <w:rPr>
          <w:rFonts w:ascii="ＭＳ 明朝" w:eastAsia="ＭＳ 明朝" w:hAnsi="ＭＳ 明朝"/>
        </w:rPr>
        <w:t>年</w:t>
      </w:r>
      <w:r w:rsidR="00D67071">
        <w:rPr>
          <w:rFonts w:ascii="ＭＳ 明朝" w:eastAsia="ＭＳ 明朝" w:hAnsi="ＭＳ 明朝" w:hint="eastAsia"/>
        </w:rPr>
        <w:t>）</w:t>
      </w:r>
      <w:r w:rsidRPr="00B276E1">
        <w:rPr>
          <w:rFonts w:ascii="ＭＳ 明朝" w:eastAsia="ＭＳ 明朝" w:hAnsi="ＭＳ 明朝"/>
        </w:rPr>
        <w:t>に実施した同調査の結果のうち、家計収支に関する結果を公表</w:t>
      </w:r>
    </w:p>
    <w:p w14:paraId="463838C5" w14:textId="5F120A2F" w:rsidR="00D67071" w:rsidRDefault="005A7FDA" w:rsidP="00B276E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D8A6F" wp14:editId="05C24580">
                <wp:simplePos x="0" y="0"/>
                <wp:positionH relativeFrom="column">
                  <wp:posOffset>20955</wp:posOffset>
                </wp:positionH>
                <wp:positionV relativeFrom="paragraph">
                  <wp:posOffset>215265</wp:posOffset>
                </wp:positionV>
                <wp:extent cx="6256655" cy="476250"/>
                <wp:effectExtent l="0" t="0" r="10795" b="19050"/>
                <wp:wrapNone/>
                <wp:docPr id="16026661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655" cy="476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EF4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.65pt;margin-top:16.95pt;width:492.65pt;height:37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  <w:r w:rsidR="00D67071">
        <w:rPr>
          <w:rFonts w:ascii="ＭＳ 明朝" w:eastAsia="ＭＳ 明朝" w:hAnsi="ＭＳ 明朝" w:hint="eastAsia"/>
        </w:rPr>
        <w:t xml:space="preserve">　（今後、所得に関する結果、家計資産・負債に関する結果等を順次公表）</w:t>
      </w:r>
    </w:p>
    <w:p w14:paraId="50B649DE" w14:textId="5DF0DCED" w:rsidR="00B276E1" w:rsidRPr="005A7FDA" w:rsidRDefault="005A7FDA" w:rsidP="005A7FDA">
      <w:pPr>
        <w:ind w:leftChars="100" w:left="41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注：</w:t>
      </w:r>
      <w:r w:rsidRPr="005A7FDA">
        <w:rPr>
          <w:rFonts w:ascii="ＭＳ 明朝" w:eastAsia="ＭＳ 明朝" w:hAnsi="ＭＳ 明朝" w:hint="eastAsia"/>
          <w:sz w:val="20"/>
          <w:szCs w:val="20"/>
        </w:rPr>
        <w:t>本資料上の図表について、金額及び構成比は表示単位に四捨五入してあるので、内訳の計は必ずしも合計に一致しない。</w:t>
      </w:r>
    </w:p>
    <w:p w14:paraId="1D6720DA" w14:textId="77777777" w:rsidR="005A7FDA" w:rsidRDefault="005A7FDA" w:rsidP="00B276E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F3FD19" w14:textId="08F0EAAA" w:rsidR="00B276E1" w:rsidRPr="00B276E1" w:rsidRDefault="00B276E1" w:rsidP="00B276E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276E1">
        <w:rPr>
          <w:rFonts w:ascii="ＭＳ ゴシック" w:eastAsia="ＭＳ ゴシック" w:hAnsi="ＭＳ ゴシック" w:hint="eastAsia"/>
          <w:sz w:val="24"/>
          <w:szCs w:val="24"/>
        </w:rPr>
        <w:t>＜消費支出の概況＞</w:t>
      </w:r>
    </w:p>
    <w:p w14:paraId="5B250958" w14:textId="7B1AE827" w:rsidR="00B276E1" w:rsidRPr="00B276E1" w:rsidRDefault="00A05538" w:rsidP="00B276E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4467E" wp14:editId="18D55C52">
                <wp:simplePos x="0" y="0"/>
                <wp:positionH relativeFrom="column">
                  <wp:posOffset>70485</wp:posOffset>
                </wp:positionH>
                <wp:positionV relativeFrom="paragraph">
                  <wp:posOffset>33655</wp:posOffset>
                </wp:positionV>
                <wp:extent cx="6209414" cy="318977"/>
                <wp:effectExtent l="0" t="0" r="20320" b="24130"/>
                <wp:wrapNone/>
                <wp:docPr id="1650178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414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63BC6" w14:textId="17FFEA7E" w:rsidR="00D67071" w:rsidRDefault="00D67071">
                            <w:r w:rsidRPr="00B276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201</w:t>
                            </w:r>
                            <w:r w:rsidR="009C02B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9</w:t>
                            </w:r>
                            <w:r w:rsidRPr="00B276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年と比較して、支出割合が上昇したのは「住居」、</w:t>
                            </w:r>
                            <w:r w:rsidR="008E25E6" w:rsidRPr="00B276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「食料</w:t>
                            </w:r>
                            <w:r w:rsidR="008E25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（外食を除く）</w:t>
                            </w:r>
                            <w:r w:rsidR="008E25E6" w:rsidRPr="00B276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」、</w:t>
                            </w:r>
                            <w:r w:rsidRPr="00B276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「</w:t>
                            </w:r>
                            <w:r w:rsidR="008E25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交通・通信</w:t>
                            </w:r>
                            <w:r w:rsidRPr="00B276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」など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6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.55pt;margin-top:2.65pt;width:488.9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" fillcolor="white [3201]" strokeweight=".5pt">
                <v:textbox>
                  <w:txbxContent>
                    <w:p w14:paraId="76D63BC6" w14:textId="17FFEA7E" w:rsidR="00D67071" w:rsidRDefault="00D67071">
                      <w:r w:rsidRPr="00B276E1">
                        <w:rPr>
                          <w:rFonts w:ascii="ＭＳ ゴシック" w:eastAsia="ＭＳ ゴシック" w:hAnsi="ＭＳ ゴシック"/>
                          <w:sz w:val="22"/>
                        </w:rPr>
                        <w:t>201</w:t>
                      </w:r>
                      <w:r w:rsidR="009C02B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9</w:t>
                      </w:r>
                      <w:r w:rsidRPr="00B276E1">
                        <w:rPr>
                          <w:rFonts w:ascii="ＭＳ ゴシック" w:eastAsia="ＭＳ ゴシック" w:hAnsi="ＭＳ ゴシック"/>
                          <w:sz w:val="22"/>
                        </w:rPr>
                        <w:t>年と比較して、支出割合が上昇したのは「住居」、</w:t>
                      </w:r>
                      <w:r w:rsidR="008E25E6" w:rsidRPr="00B276E1">
                        <w:rPr>
                          <w:rFonts w:ascii="ＭＳ ゴシック" w:eastAsia="ＭＳ ゴシック" w:hAnsi="ＭＳ ゴシック"/>
                          <w:sz w:val="22"/>
                        </w:rPr>
                        <w:t>「食料</w:t>
                      </w:r>
                      <w:r w:rsidR="008E25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（外食を除く）</w:t>
                      </w:r>
                      <w:r w:rsidR="008E25E6" w:rsidRPr="00B276E1">
                        <w:rPr>
                          <w:rFonts w:ascii="ＭＳ ゴシック" w:eastAsia="ＭＳ ゴシック" w:hAnsi="ＭＳ ゴシック"/>
                          <w:sz w:val="22"/>
                        </w:rPr>
                        <w:t>」、</w:t>
                      </w:r>
                      <w:r w:rsidRPr="00B276E1">
                        <w:rPr>
                          <w:rFonts w:ascii="ＭＳ ゴシック" w:eastAsia="ＭＳ ゴシック" w:hAnsi="ＭＳ ゴシック"/>
                          <w:sz w:val="22"/>
                        </w:rPr>
                        <w:t>「</w:t>
                      </w:r>
                      <w:r w:rsidR="008E25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交通・通信</w:t>
                      </w:r>
                      <w:r w:rsidRPr="00B276E1">
                        <w:rPr>
                          <w:rFonts w:ascii="ＭＳ ゴシック" w:eastAsia="ＭＳ ゴシック" w:hAnsi="ＭＳ ゴシック"/>
                          <w:sz w:val="22"/>
                        </w:rPr>
                        <w:t>」など</w:t>
                      </w:r>
                    </w:p>
                  </w:txbxContent>
                </v:textbox>
              </v:shape>
            </w:pict>
          </mc:Fallback>
        </mc:AlternateContent>
      </w:r>
      <w:r w:rsidR="00B276E1" w:rsidRPr="00B276E1">
        <w:rPr>
          <w:rFonts w:ascii="ＭＳ 明朝" w:eastAsia="ＭＳ 明朝" w:hAnsi="ＭＳ 明朝" w:hint="eastAsia"/>
        </w:rPr>
        <w:t xml:space="preserve">　</w:t>
      </w:r>
    </w:p>
    <w:p w14:paraId="6735C523" w14:textId="77777777" w:rsidR="00A05538" w:rsidRDefault="00A05538" w:rsidP="00B276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72F7ECE" w14:textId="6C4796A2" w:rsidR="00B276E1" w:rsidRPr="00B276E1" w:rsidRDefault="00B276E1" w:rsidP="000B57B5">
      <w:pPr>
        <w:ind w:firstLineChars="100" w:firstLine="220"/>
        <w:rPr>
          <w:rFonts w:ascii="ＭＳ 明朝" w:eastAsia="ＭＳ 明朝" w:hAnsi="ＭＳ 明朝"/>
          <w:sz w:val="22"/>
        </w:rPr>
      </w:pPr>
      <w:r w:rsidRPr="00B276E1">
        <w:rPr>
          <w:rFonts w:ascii="ＭＳ 明朝" w:eastAsia="ＭＳ 明朝" w:hAnsi="ＭＳ 明朝"/>
          <w:sz w:val="22"/>
        </w:rPr>
        <w:t>20</w:t>
      </w:r>
      <w:r w:rsidR="00622D7C">
        <w:rPr>
          <w:rFonts w:ascii="ＭＳ 明朝" w:eastAsia="ＭＳ 明朝" w:hAnsi="ＭＳ 明朝" w:hint="eastAsia"/>
          <w:sz w:val="22"/>
        </w:rPr>
        <w:t>24</w:t>
      </w:r>
      <w:r w:rsidRPr="00B276E1">
        <w:rPr>
          <w:rFonts w:ascii="ＭＳ 明朝" w:eastAsia="ＭＳ 明朝" w:hAnsi="ＭＳ 明朝"/>
          <w:sz w:val="22"/>
        </w:rPr>
        <w:t>年10・11月の１か月平均消費支出</w:t>
      </w:r>
      <w:r w:rsidR="0040787F">
        <w:rPr>
          <w:rFonts w:ascii="ＭＳ 明朝" w:eastAsia="ＭＳ 明朝" w:hAnsi="ＭＳ 明朝" w:hint="eastAsia"/>
          <w:sz w:val="22"/>
        </w:rPr>
        <w:t>（以下「消費支出」という。）</w:t>
      </w:r>
      <w:r w:rsidRPr="00B276E1">
        <w:rPr>
          <w:rFonts w:ascii="ＭＳ 明朝" w:eastAsia="ＭＳ 明朝" w:hAnsi="ＭＳ 明朝"/>
          <w:sz w:val="22"/>
        </w:rPr>
        <w:t>は</w:t>
      </w:r>
      <w:r w:rsidR="0040787F">
        <w:rPr>
          <w:rFonts w:ascii="ＭＳ 明朝" w:eastAsia="ＭＳ 明朝" w:hAnsi="ＭＳ 明朝" w:hint="eastAsia"/>
          <w:sz w:val="22"/>
        </w:rPr>
        <w:t>１世帯当たり</w:t>
      </w:r>
      <w:r w:rsidR="00622D7C">
        <w:rPr>
          <w:rFonts w:ascii="ＭＳ 明朝" w:eastAsia="ＭＳ 明朝" w:hAnsi="ＭＳ 明朝" w:hint="eastAsia"/>
          <w:sz w:val="22"/>
        </w:rPr>
        <w:t>253,022</w:t>
      </w:r>
      <w:r w:rsidRPr="00B276E1">
        <w:rPr>
          <w:rFonts w:ascii="ＭＳ 明朝" w:eastAsia="ＭＳ 明朝" w:hAnsi="ＭＳ 明朝"/>
          <w:sz w:val="22"/>
        </w:rPr>
        <w:t>円。201</w:t>
      </w:r>
      <w:r w:rsidR="00622D7C">
        <w:rPr>
          <w:rFonts w:ascii="ＭＳ 明朝" w:eastAsia="ＭＳ 明朝" w:hAnsi="ＭＳ 明朝" w:hint="eastAsia"/>
          <w:sz w:val="22"/>
        </w:rPr>
        <w:t>9</w:t>
      </w:r>
      <w:r w:rsidRPr="00B276E1">
        <w:rPr>
          <w:rFonts w:ascii="ＭＳ 明朝" w:eastAsia="ＭＳ 明朝" w:hAnsi="ＭＳ 明朝"/>
          <w:sz w:val="22"/>
        </w:rPr>
        <w:t>年</w:t>
      </w:r>
      <w:r w:rsidR="007E6A78">
        <w:rPr>
          <w:rFonts w:ascii="ＭＳ 明朝" w:eastAsia="ＭＳ 明朝" w:hAnsi="ＭＳ 明朝" w:hint="eastAsia"/>
          <w:sz w:val="22"/>
        </w:rPr>
        <w:t>（238,238円）</w:t>
      </w:r>
      <w:r w:rsidRPr="00B276E1">
        <w:rPr>
          <w:rFonts w:ascii="ＭＳ 明朝" w:eastAsia="ＭＳ 明朝" w:hAnsi="ＭＳ 明朝"/>
          <w:sz w:val="22"/>
        </w:rPr>
        <w:t>と比較すると、</w:t>
      </w:r>
      <w:r w:rsidR="00622D7C">
        <w:rPr>
          <w:rFonts w:ascii="ＭＳ 明朝" w:eastAsia="ＭＳ 明朝" w:hAnsi="ＭＳ 明朝" w:hint="eastAsia"/>
          <w:sz w:val="22"/>
        </w:rPr>
        <w:t>6.2％の増加</w:t>
      </w:r>
      <w:r w:rsidR="00F55043">
        <w:rPr>
          <w:rFonts w:ascii="ＭＳ 明朝" w:eastAsia="ＭＳ 明朝" w:hAnsi="ＭＳ 明朝" w:hint="eastAsia"/>
          <w:sz w:val="22"/>
        </w:rPr>
        <w:t>となっている</w:t>
      </w:r>
      <w:r w:rsidRPr="00B276E1">
        <w:rPr>
          <w:rFonts w:ascii="ＭＳ 明朝" w:eastAsia="ＭＳ 明朝" w:hAnsi="ＭＳ 明朝"/>
          <w:sz w:val="22"/>
        </w:rPr>
        <w:t>。</w:t>
      </w:r>
    </w:p>
    <w:p w14:paraId="0DF5422F" w14:textId="6D60D9E6" w:rsidR="00B276E1" w:rsidRPr="00B276E1" w:rsidRDefault="007E6A78" w:rsidP="000B57B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消費支出に占める</w:t>
      </w:r>
      <w:r w:rsidR="00B276E1" w:rsidRPr="00B276E1">
        <w:rPr>
          <w:rFonts w:ascii="ＭＳ 明朝" w:eastAsia="ＭＳ 明朝" w:hAnsi="ＭＳ 明朝" w:hint="eastAsia"/>
          <w:sz w:val="22"/>
        </w:rPr>
        <w:t>費目別割合をみると、「食料（外食を除く）」（</w:t>
      </w:r>
      <w:r w:rsidR="00B276E1" w:rsidRPr="00B276E1">
        <w:rPr>
          <w:rFonts w:ascii="ＭＳ 明朝" w:eastAsia="ＭＳ 明朝" w:hAnsi="ＭＳ 明朝"/>
          <w:sz w:val="22"/>
        </w:rPr>
        <w:t>2</w:t>
      </w:r>
      <w:r w:rsidR="00622D7C">
        <w:rPr>
          <w:rFonts w:ascii="ＭＳ 明朝" w:eastAsia="ＭＳ 明朝" w:hAnsi="ＭＳ 明朝" w:hint="eastAsia"/>
          <w:sz w:val="22"/>
        </w:rPr>
        <w:t>4</w:t>
      </w:r>
      <w:r w:rsidR="00B276E1" w:rsidRPr="00B276E1">
        <w:rPr>
          <w:rFonts w:ascii="ＭＳ 明朝" w:eastAsia="ＭＳ 明朝" w:hAnsi="ＭＳ 明朝"/>
          <w:sz w:val="22"/>
        </w:rPr>
        <w:t>.0％）</w:t>
      </w:r>
      <w:r w:rsidR="00AD0E97">
        <w:rPr>
          <w:rFonts w:ascii="ＭＳ 明朝" w:eastAsia="ＭＳ 明朝" w:hAnsi="ＭＳ 明朝" w:hint="eastAsia"/>
          <w:sz w:val="22"/>
        </w:rPr>
        <w:t>が最も高く</w:t>
      </w:r>
      <w:r w:rsidR="00B276E1" w:rsidRPr="00B276E1">
        <w:rPr>
          <w:rFonts w:ascii="ＭＳ 明朝" w:eastAsia="ＭＳ 明朝" w:hAnsi="ＭＳ 明朝"/>
          <w:sz w:val="22"/>
        </w:rPr>
        <w:t>、</w:t>
      </w:r>
      <w:r w:rsidR="00AD0E97">
        <w:rPr>
          <w:rFonts w:ascii="ＭＳ 明朝" w:eastAsia="ＭＳ 明朝" w:hAnsi="ＭＳ 明朝" w:hint="eastAsia"/>
          <w:sz w:val="22"/>
        </w:rPr>
        <w:t>次いで</w:t>
      </w:r>
      <w:r w:rsidR="00B276E1" w:rsidRPr="00B276E1">
        <w:rPr>
          <w:rFonts w:ascii="ＭＳ 明朝" w:eastAsia="ＭＳ 明朝" w:hAnsi="ＭＳ 明朝"/>
          <w:sz w:val="22"/>
        </w:rPr>
        <w:t>「交通・通信」（1</w:t>
      </w:r>
      <w:r w:rsidR="00622D7C">
        <w:rPr>
          <w:rFonts w:ascii="ＭＳ 明朝" w:eastAsia="ＭＳ 明朝" w:hAnsi="ＭＳ 明朝" w:hint="eastAsia"/>
          <w:sz w:val="22"/>
        </w:rPr>
        <w:t>7.2</w:t>
      </w:r>
      <w:r w:rsidR="00B276E1" w:rsidRPr="00B276E1">
        <w:rPr>
          <w:rFonts w:ascii="ＭＳ 明朝" w:eastAsia="ＭＳ 明朝" w:hAnsi="ＭＳ 明朝"/>
          <w:sz w:val="22"/>
        </w:rPr>
        <w:t>％）、「その他の消費支出（交際費を除く）」（1</w:t>
      </w:r>
      <w:r w:rsidR="00622D7C">
        <w:rPr>
          <w:rFonts w:ascii="ＭＳ 明朝" w:eastAsia="ＭＳ 明朝" w:hAnsi="ＭＳ 明朝" w:hint="eastAsia"/>
          <w:sz w:val="22"/>
        </w:rPr>
        <w:t>1.4</w:t>
      </w:r>
      <w:r w:rsidR="00B276E1" w:rsidRPr="00B276E1">
        <w:rPr>
          <w:rFonts w:ascii="ＭＳ 明朝" w:eastAsia="ＭＳ 明朝" w:hAnsi="ＭＳ 明朝"/>
          <w:sz w:val="22"/>
        </w:rPr>
        <w:t>％）</w:t>
      </w:r>
      <w:r w:rsidR="00AD0E97">
        <w:rPr>
          <w:rFonts w:ascii="ＭＳ 明朝" w:eastAsia="ＭＳ 明朝" w:hAnsi="ＭＳ 明朝" w:hint="eastAsia"/>
          <w:sz w:val="22"/>
        </w:rPr>
        <w:t>などとなっている</w:t>
      </w:r>
      <w:r w:rsidR="00B276E1" w:rsidRPr="00B276E1">
        <w:rPr>
          <w:rFonts w:ascii="ＭＳ 明朝" w:eastAsia="ＭＳ 明朝" w:hAnsi="ＭＳ 明朝"/>
          <w:sz w:val="22"/>
        </w:rPr>
        <w:t>。</w:t>
      </w:r>
    </w:p>
    <w:p w14:paraId="4DD0101B" w14:textId="66E8DD44" w:rsidR="00AD0E97" w:rsidRDefault="00B276E1" w:rsidP="000B57B5">
      <w:pPr>
        <w:ind w:firstLineChars="100" w:firstLine="220"/>
        <w:rPr>
          <w:rFonts w:ascii="ＭＳ 明朝" w:eastAsia="ＭＳ 明朝" w:hAnsi="ＭＳ 明朝"/>
          <w:sz w:val="22"/>
        </w:rPr>
      </w:pPr>
      <w:r w:rsidRPr="00B276E1">
        <w:rPr>
          <w:rFonts w:ascii="ＭＳ 明朝" w:eastAsia="ＭＳ 明朝" w:hAnsi="ＭＳ 明朝" w:hint="eastAsia"/>
          <w:sz w:val="22"/>
        </w:rPr>
        <w:t>また、費目別割合を</w:t>
      </w:r>
      <w:r w:rsidRPr="00B276E1">
        <w:rPr>
          <w:rFonts w:ascii="ＭＳ 明朝" w:eastAsia="ＭＳ 明朝" w:hAnsi="ＭＳ 明朝"/>
          <w:sz w:val="22"/>
        </w:rPr>
        <w:t>201</w:t>
      </w:r>
      <w:r w:rsidR="00622D7C">
        <w:rPr>
          <w:rFonts w:ascii="ＭＳ 明朝" w:eastAsia="ＭＳ 明朝" w:hAnsi="ＭＳ 明朝" w:hint="eastAsia"/>
          <w:sz w:val="22"/>
        </w:rPr>
        <w:t>9</w:t>
      </w:r>
      <w:r w:rsidRPr="00B276E1">
        <w:rPr>
          <w:rFonts w:ascii="ＭＳ 明朝" w:eastAsia="ＭＳ 明朝" w:hAnsi="ＭＳ 明朝"/>
          <w:sz w:val="22"/>
        </w:rPr>
        <w:t>年と比較すると、「住居」、</w:t>
      </w:r>
      <w:r w:rsidR="00F55043" w:rsidRPr="00B276E1">
        <w:rPr>
          <w:rFonts w:ascii="ＭＳ 明朝" w:eastAsia="ＭＳ 明朝" w:hAnsi="ＭＳ 明朝"/>
          <w:sz w:val="22"/>
        </w:rPr>
        <w:t>「食料（外食を除く）」、</w:t>
      </w:r>
      <w:r w:rsidRPr="00B276E1">
        <w:rPr>
          <w:rFonts w:ascii="ＭＳ 明朝" w:eastAsia="ＭＳ 明朝" w:hAnsi="ＭＳ 明朝"/>
          <w:sz w:val="22"/>
        </w:rPr>
        <w:t>「</w:t>
      </w:r>
      <w:r w:rsidR="00F55043">
        <w:rPr>
          <w:rFonts w:ascii="ＭＳ 明朝" w:eastAsia="ＭＳ 明朝" w:hAnsi="ＭＳ 明朝" w:hint="eastAsia"/>
          <w:sz w:val="22"/>
        </w:rPr>
        <w:t>交通・通信</w:t>
      </w:r>
      <w:r w:rsidRPr="00B276E1">
        <w:rPr>
          <w:rFonts w:ascii="ＭＳ 明朝" w:eastAsia="ＭＳ 明朝" w:hAnsi="ＭＳ 明朝"/>
          <w:sz w:val="22"/>
        </w:rPr>
        <w:t>」などが上昇</w:t>
      </w:r>
      <w:r w:rsidR="007E6A78">
        <w:rPr>
          <w:rFonts w:ascii="ＭＳ 明朝" w:eastAsia="ＭＳ 明朝" w:hAnsi="ＭＳ 明朝" w:hint="eastAsia"/>
          <w:sz w:val="22"/>
        </w:rPr>
        <w:t>しており、</w:t>
      </w:r>
      <w:r w:rsidRPr="00B276E1">
        <w:rPr>
          <w:rFonts w:ascii="ＭＳ 明朝" w:eastAsia="ＭＳ 明朝" w:hAnsi="ＭＳ 明朝"/>
          <w:sz w:val="22"/>
        </w:rPr>
        <w:t>一方</w:t>
      </w:r>
      <w:r w:rsidR="007E6A78">
        <w:rPr>
          <w:rFonts w:ascii="ＭＳ 明朝" w:eastAsia="ＭＳ 明朝" w:hAnsi="ＭＳ 明朝" w:hint="eastAsia"/>
          <w:sz w:val="22"/>
        </w:rPr>
        <w:t>で</w:t>
      </w:r>
      <w:r w:rsidRPr="00B276E1">
        <w:rPr>
          <w:rFonts w:ascii="ＭＳ 明朝" w:eastAsia="ＭＳ 明朝" w:hAnsi="ＭＳ 明朝"/>
          <w:sz w:val="22"/>
        </w:rPr>
        <w:t>、</w:t>
      </w:r>
      <w:r w:rsidR="00F55043">
        <w:rPr>
          <w:rFonts w:ascii="ＭＳ 明朝" w:eastAsia="ＭＳ 明朝" w:hAnsi="ＭＳ 明朝" w:hint="eastAsia"/>
          <w:sz w:val="22"/>
        </w:rPr>
        <w:t>「</w:t>
      </w:r>
      <w:r w:rsidR="00F55043" w:rsidRPr="00B276E1">
        <w:rPr>
          <w:rFonts w:ascii="ＭＳ 明朝" w:eastAsia="ＭＳ 明朝" w:hAnsi="ＭＳ 明朝"/>
          <w:sz w:val="22"/>
        </w:rPr>
        <w:t>その他の消費支出（交際費を除く）</w:t>
      </w:r>
      <w:r w:rsidR="00F55043">
        <w:rPr>
          <w:rFonts w:ascii="ＭＳ 明朝" w:eastAsia="ＭＳ 明朝" w:hAnsi="ＭＳ 明朝" w:hint="eastAsia"/>
          <w:sz w:val="22"/>
        </w:rPr>
        <w:t>」、</w:t>
      </w:r>
      <w:r w:rsidRPr="00B276E1">
        <w:rPr>
          <w:rFonts w:ascii="ＭＳ 明朝" w:eastAsia="ＭＳ 明朝" w:hAnsi="ＭＳ 明朝"/>
          <w:sz w:val="22"/>
        </w:rPr>
        <w:t>「</w:t>
      </w:r>
      <w:r w:rsidR="00F55043">
        <w:rPr>
          <w:rFonts w:ascii="ＭＳ 明朝" w:eastAsia="ＭＳ 明朝" w:hAnsi="ＭＳ 明朝" w:hint="eastAsia"/>
          <w:sz w:val="22"/>
        </w:rPr>
        <w:t>被服及び履物</w:t>
      </w:r>
      <w:r w:rsidRPr="00B276E1">
        <w:rPr>
          <w:rFonts w:ascii="ＭＳ 明朝" w:eastAsia="ＭＳ 明朝" w:hAnsi="ＭＳ 明朝"/>
          <w:sz w:val="22"/>
        </w:rPr>
        <w:t>」、「交際費」などが低下</w:t>
      </w:r>
      <w:r w:rsidR="00D24C22">
        <w:rPr>
          <w:rFonts w:ascii="ＭＳ 明朝" w:eastAsia="ＭＳ 明朝" w:hAnsi="ＭＳ 明朝" w:hint="eastAsia"/>
          <w:sz w:val="22"/>
        </w:rPr>
        <w:t>している</w:t>
      </w:r>
      <w:r w:rsidR="005A7FDA">
        <w:rPr>
          <w:rFonts w:ascii="ＭＳ 明朝" w:eastAsia="ＭＳ 明朝" w:hAnsi="ＭＳ 明朝" w:hint="eastAsia"/>
          <w:sz w:val="22"/>
        </w:rPr>
        <w:t>。</w:t>
      </w:r>
      <w:r w:rsidRPr="00B276E1">
        <w:rPr>
          <w:rFonts w:ascii="ＭＳ 明朝" w:eastAsia="ＭＳ 明朝" w:hAnsi="ＭＳ 明朝"/>
          <w:sz w:val="22"/>
        </w:rPr>
        <w:t>（図１</w:t>
      </w:r>
      <w:r w:rsidR="0085601C">
        <w:rPr>
          <w:rFonts w:ascii="ＭＳ 明朝" w:eastAsia="ＭＳ 明朝" w:hAnsi="ＭＳ 明朝" w:hint="eastAsia"/>
          <w:sz w:val="22"/>
        </w:rPr>
        <w:t>、表１</w:t>
      </w:r>
      <w:r w:rsidRPr="00B276E1">
        <w:rPr>
          <w:rFonts w:ascii="ＭＳ 明朝" w:eastAsia="ＭＳ 明朝" w:hAnsi="ＭＳ 明朝"/>
          <w:sz w:val="22"/>
        </w:rPr>
        <w:t>）</w:t>
      </w:r>
    </w:p>
    <w:p w14:paraId="4D8AF969" w14:textId="77777777" w:rsidR="0085601C" w:rsidRDefault="0085601C" w:rsidP="000B57B5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W w:w="9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1080"/>
        <w:gridCol w:w="5100"/>
      </w:tblGrid>
      <w:tr w:rsidR="00AD0E97" w:rsidRPr="00AD0E97" w14:paraId="7103EAA7" w14:textId="77777777" w:rsidTr="00AD0E97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92430" w14:textId="221F6A35" w:rsidR="00AD0E97" w:rsidRPr="00AD0E97" w:rsidRDefault="00AD0E97" w:rsidP="00AD0E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［割合が上昇した</w:t>
            </w:r>
            <w:r w:rsidR="00AF5FA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費目</w:t>
            </w: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2A37" w14:textId="77777777" w:rsidR="00AD0E97" w:rsidRPr="00AF5FA9" w:rsidRDefault="00AD0E97" w:rsidP="00AD0E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66595" w14:textId="0A23F16F" w:rsidR="00AD0E97" w:rsidRPr="00AD0E97" w:rsidRDefault="00AD0E97" w:rsidP="000F1E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［割合が低下した</w:t>
            </w:r>
            <w:r w:rsidR="00AF5FA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費目</w:t>
            </w: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］</w:t>
            </w:r>
          </w:p>
        </w:tc>
      </w:tr>
      <w:tr w:rsidR="00AD0E97" w:rsidRPr="00AD0E97" w14:paraId="7A60F5D0" w14:textId="77777777" w:rsidTr="00AD0E97">
        <w:trPr>
          <w:trHeight w:val="27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0D97" w14:textId="4D5D6227" w:rsidR="00AD0E97" w:rsidRPr="00AD0E97" w:rsidRDefault="00AD0E97" w:rsidP="00AD0E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住居　</w:t>
            </w:r>
            <w:r w:rsidRPr="008560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（1.8ポイント）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3CAF" w14:textId="2114805D" w:rsidR="00AD0E97" w:rsidRPr="00AD0E97" w:rsidRDefault="0085601C" w:rsidP="000F1E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3E6EA9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w w:val="75"/>
                <w:kern w:val="0"/>
                <w:sz w:val="22"/>
                <w:fitText w:val="2640" w:id="-516157184"/>
              </w:rPr>
              <w:t>その他の消費支出</w:t>
            </w:r>
            <w:r w:rsidR="00AD0E97" w:rsidRPr="003E6EA9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w w:val="75"/>
                <w:kern w:val="0"/>
                <w:sz w:val="22"/>
                <w:fitText w:val="2640" w:id="-516157184"/>
              </w:rPr>
              <w:t>（交際費を除</w:t>
            </w:r>
            <w:r w:rsidR="000F1E30" w:rsidRPr="003E6EA9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w w:val="75"/>
                <w:kern w:val="0"/>
                <w:sz w:val="22"/>
                <w:fitText w:val="2640" w:id="-516157184"/>
              </w:rPr>
              <w:t>く</w:t>
            </w:r>
            <w:r w:rsidR="000F1E30" w:rsidRPr="003E6EA9">
              <w:rPr>
                <w:rFonts w:ascii="ＭＳ ゴシック" w:eastAsia="ＭＳ ゴシック" w:hAnsi="ＭＳ ゴシック" w:cs="ＭＳ Ｐゴシック" w:hint="eastAsia"/>
                <w:color w:val="000000"/>
                <w:spacing w:val="-7"/>
                <w:w w:val="75"/>
                <w:kern w:val="0"/>
                <w:sz w:val="22"/>
                <w:fitText w:val="2640" w:id="-516157184"/>
              </w:rPr>
              <w:t>）</w:t>
            </w:r>
            <w:r w:rsidR="000F1E3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D0E97"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（▲1.</w:t>
            </w:r>
            <w:r w:rsidRPr="008560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7</w:t>
            </w:r>
            <w:r w:rsidR="00AD0E97"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ポイント）</w:t>
            </w:r>
          </w:p>
        </w:tc>
      </w:tr>
      <w:tr w:rsidR="00AD0E97" w:rsidRPr="00AD0E97" w14:paraId="5F1EF53E" w14:textId="77777777" w:rsidTr="00AD0E97">
        <w:trPr>
          <w:trHeight w:val="27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33082" w14:textId="128B51DB" w:rsidR="00AD0E97" w:rsidRPr="00AD0E97" w:rsidRDefault="00AD0E97" w:rsidP="00AD0E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食料（外食を除く）</w:t>
            </w:r>
            <w:r w:rsidRPr="008560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1.0ポイント）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E67B" w14:textId="0EA72D90" w:rsidR="00AD0E97" w:rsidRPr="00AD0E97" w:rsidRDefault="0085601C" w:rsidP="000F1E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5601C">
              <w:rPr>
                <w:rFonts w:ascii="ＭＳ ゴシック" w:eastAsia="ＭＳ ゴシック" w:hAnsi="ＭＳ ゴシック" w:hint="eastAsia"/>
                <w:sz w:val="22"/>
              </w:rPr>
              <w:t>被服及び履物</w:t>
            </w:r>
            <w:r w:rsidR="00AD0E97"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0F1E3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D0E97"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F1E3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D0E97"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（▲</w:t>
            </w:r>
            <w:r w:rsidRPr="008560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1.1</w:t>
            </w:r>
            <w:r w:rsidR="00AD0E97"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ポイント）</w:t>
            </w:r>
          </w:p>
        </w:tc>
      </w:tr>
      <w:tr w:rsidR="00AD0E97" w:rsidRPr="00AD0E97" w14:paraId="1850F93F" w14:textId="77777777" w:rsidTr="00AD0E97">
        <w:trPr>
          <w:trHeight w:val="27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2F67" w14:textId="05CFF051" w:rsidR="00AD0E97" w:rsidRPr="00AD0E97" w:rsidRDefault="00AD0E97" w:rsidP="00AD0E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560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交通・通信</w:t>
            </w: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（0.8ポイント）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E6121" w14:textId="3E8BA07D" w:rsidR="00AD0E97" w:rsidRPr="00AD0E97" w:rsidRDefault="00AD0E97" w:rsidP="000F1E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交際費　　　　　　　</w:t>
            </w:r>
            <w:r w:rsidR="000F1E3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560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F1E3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（▲0.</w:t>
            </w:r>
            <w:r w:rsidR="0085601C" w:rsidRPr="0085601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9</w:t>
            </w:r>
            <w:r w:rsidRPr="00AD0E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ポイント）</w:t>
            </w:r>
          </w:p>
        </w:tc>
      </w:tr>
      <w:tr w:rsidR="000F1E30" w:rsidRPr="00AD0E97" w14:paraId="088555D1" w14:textId="77777777" w:rsidTr="00AD0E97">
        <w:trPr>
          <w:trHeight w:val="27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04893" w14:textId="77777777" w:rsidR="000F1E30" w:rsidRPr="0085601C" w:rsidRDefault="000F1E30" w:rsidP="00AD0E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D0FD7" w14:textId="77777777" w:rsidR="000F1E30" w:rsidRPr="00AD0E97" w:rsidRDefault="000F1E30" w:rsidP="0085601C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4D17D0" w14:textId="459FCA25" w:rsidR="00B276E1" w:rsidRDefault="0085601C" w:rsidP="0085601C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1EF02" wp14:editId="46DBB819">
                <wp:simplePos x="0" y="0"/>
                <wp:positionH relativeFrom="column">
                  <wp:posOffset>1468755</wp:posOffset>
                </wp:positionH>
                <wp:positionV relativeFrom="paragraph">
                  <wp:posOffset>91440</wp:posOffset>
                </wp:positionV>
                <wp:extent cx="3086100" cy="314325"/>
                <wp:effectExtent l="0" t="0" r="0" b="0"/>
                <wp:wrapNone/>
                <wp:docPr id="5992918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0DE30" w14:textId="7B2BC298" w:rsidR="009C02B3" w:rsidRPr="009C02B3" w:rsidRDefault="009C02B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02B3">
                              <w:rPr>
                                <w:rFonts w:ascii="ＭＳ ゴシック" w:eastAsia="ＭＳ ゴシック" w:hAnsi="ＭＳ ゴシック" w:hint="eastAsia"/>
                              </w:rPr>
                              <w:t>図１　費目別消費支出の割合（総世帯）／岩手県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F02" id="テキスト ボックス 2" o:spid="_x0000_s1027" type="#_x0000_t202" style="position:absolute;left:0;text-align:left;margin-left:115.65pt;margin-top:7.2pt;width:243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bEGQIAADM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" filled="f" stroked="f" strokeweight=".5pt">
                <v:textbox>
                  <w:txbxContent>
                    <w:p w14:paraId="4D90DE30" w14:textId="7B2BC298" w:rsidR="009C02B3" w:rsidRPr="009C02B3" w:rsidRDefault="009C02B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02B3">
                        <w:rPr>
                          <w:rFonts w:ascii="ＭＳ ゴシック" w:eastAsia="ＭＳ ゴシック" w:hAnsi="ＭＳ ゴシック" w:hint="eastAsia"/>
                        </w:rPr>
                        <w:t>図１　費目別消費支出の割合（総世帯）／岩手県</w:t>
                      </w:r>
                    </w:p>
                  </w:txbxContent>
                </v:textbox>
              </v:shape>
            </w:pict>
          </mc:Fallback>
        </mc:AlternateContent>
      </w:r>
      <w:r w:rsidR="009C02B3">
        <w:rPr>
          <w:rFonts w:ascii="ＭＳ 明朝" w:eastAsia="ＭＳ 明朝" w:hAnsi="ＭＳ 明朝"/>
          <w:noProof/>
          <w:sz w:val="22"/>
        </w:rPr>
        <w:drawing>
          <wp:inline distT="0" distB="0" distL="0" distR="0" wp14:anchorId="3F432827" wp14:editId="67129E33">
            <wp:extent cx="5381625" cy="2044171"/>
            <wp:effectExtent l="0" t="0" r="0" b="0"/>
            <wp:docPr id="2726172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21" cy="205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D9461" w14:textId="5186E0E3" w:rsidR="00CD2A11" w:rsidRDefault="00CD2A11" w:rsidP="00B276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DD3B2" wp14:editId="0FCE50A5">
                <wp:simplePos x="0" y="0"/>
                <wp:positionH relativeFrom="column">
                  <wp:posOffset>1724025</wp:posOffset>
                </wp:positionH>
                <wp:positionV relativeFrom="paragraph">
                  <wp:posOffset>-81412</wp:posOffset>
                </wp:positionV>
                <wp:extent cx="3086100" cy="314325"/>
                <wp:effectExtent l="0" t="0" r="0" b="0"/>
                <wp:wrapNone/>
                <wp:docPr id="7641365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F413D" w14:textId="6BE14145" w:rsidR="00CD2A11" w:rsidRPr="009C02B3" w:rsidRDefault="00CD2A11" w:rsidP="00CD2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表</w:t>
                            </w:r>
                            <w:r w:rsidRPr="009C02B3">
                              <w:rPr>
                                <w:rFonts w:ascii="ＭＳ ゴシック" w:eastAsia="ＭＳ ゴシック" w:hAnsi="ＭＳ ゴシック" w:hint="eastAsia"/>
                              </w:rPr>
                              <w:t>１　費目別消費支出（総世帯）／岩手県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D3B2" id="_x0000_s1028" type="#_x0000_t202" style="position:absolute;left:0;text-align:left;margin-left:135.75pt;margin-top:-6.4pt;width:243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dgGwIAADM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" filled="f" stroked="f" strokeweight=".5pt">
                <v:textbox>
                  <w:txbxContent>
                    <w:p w14:paraId="422F413D" w14:textId="6BE14145" w:rsidR="00CD2A11" w:rsidRPr="009C02B3" w:rsidRDefault="00CD2A11" w:rsidP="00CD2A1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表</w:t>
                      </w:r>
                      <w:r w:rsidRPr="009C02B3">
                        <w:rPr>
                          <w:rFonts w:ascii="ＭＳ ゴシック" w:eastAsia="ＭＳ ゴシック" w:hAnsi="ＭＳ ゴシック" w:hint="eastAsia"/>
                        </w:rPr>
                        <w:t>１　費目別消費支出（総世帯）／岩手県</w:t>
                      </w:r>
                    </w:p>
                  </w:txbxContent>
                </v:textbox>
              </v:shape>
            </w:pict>
          </mc:Fallback>
        </mc:AlternateContent>
      </w:r>
    </w:p>
    <w:p w14:paraId="6414CA7F" w14:textId="566559AF" w:rsidR="00FB3C65" w:rsidRDefault="000F1E30" w:rsidP="00FB3C65">
      <w:pPr>
        <w:ind w:firstLineChars="100" w:firstLine="210"/>
        <w:jc w:val="left"/>
        <w:rPr>
          <w:rFonts w:ascii="ＭＳ 明朝" w:eastAsia="ＭＳ 明朝" w:hAnsi="ＭＳ 明朝"/>
          <w:sz w:val="22"/>
        </w:rPr>
      </w:pPr>
      <w:r w:rsidRPr="000F1E30">
        <w:rPr>
          <w:noProof/>
        </w:rPr>
        <w:drawing>
          <wp:inline distT="0" distB="0" distL="0" distR="0" wp14:anchorId="712AF148" wp14:editId="5A7682D2">
            <wp:extent cx="6067425" cy="3503327"/>
            <wp:effectExtent l="0" t="0" r="0" b="1905"/>
            <wp:docPr id="14862829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61" cy="350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E1EF" w14:textId="76C5A9EA" w:rsidR="00FB3C65" w:rsidRDefault="000F1E30" w:rsidP="00B276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注：</w:t>
      </w:r>
      <w:r w:rsidRPr="0085601C">
        <w:rPr>
          <w:rFonts w:ascii="ＭＳ 明朝" w:eastAsia="ＭＳ 明朝" w:hAnsi="ＭＳ 明朝" w:hint="eastAsia"/>
          <w:sz w:val="22"/>
        </w:rPr>
        <w:t>世帯主の平均年齢及び平均世帯人員の増減率に記載の（</w:t>
      </w:r>
      <w:r w:rsidRPr="0085601C">
        <w:rPr>
          <w:rFonts w:ascii="ＭＳ 明朝" w:eastAsia="ＭＳ 明朝" w:hAnsi="ＭＳ 明朝"/>
          <w:sz w:val="22"/>
        </w:rPr>
        <w:t xml:space="preserve"> ）内は、201</w:t>
      </w:r>
      <w:r>
        <w:rPr>
          <w:rFonts w:ascii="ＭＳ 明朝" w:eastAsia="ＭＳ 明朝" w:hAnsi="ＭＳ 明朝" w:hint="eastAsia"/>
          <w:sz w:val="22"/>
        </w:rPr>
        <w:t>9</w:t>
      </w:r>
      <w:r w:rsidRPr="0085601C">
        <w:rPr>
          <w:rFonts w:ascii="ＭＳ 明朝" w:eastAsia="ＭＳ 明朝" w:hAnsi="ＭＳ 明朝"/>
          <w:sz w:val="22"/>
        </w:rPr>
        <w:t>年との差</w:t>
      </w:r>
    </w:p>
    <w:p w14:paraId="338A0000" w14:textId="77777777" w:rsidR="00FB3C65" w:rsidRDefault="00FB3C65" w:rsidP="00B276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6B9E8EC" w14:textId="77777777" w:rsidR="00FB3C65" w:rsidRDefault="00FB3C65" w:rsidP="00B276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613ECC1" w14:textId="24B21A04" w:rsidR="00CD2A11" w:rsidRPr="00CD2A11" w:rsidRDefault="00CD2A11" w:rsidP="00CD2A11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CD2A1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＜世帯主の年齢階級別にみた消費支出＞</w:t>
      </w:r>
    </w:p>
    <w:p w14:paraId="073B1770" w14:textId="5F9CC512" w:rsidR="008E25E6" w:rsidRDefault="008E25E6" w:rsidP="00B276E1">
      <w:pPr>
        <w:ind w:firstLineChars="100" w:firstLine="240"/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15B2D" wp14:editId="1D1B6E28">
                <wp:simplePos x="0" y="0"/>
                <wp:positionH relativeFrom="column">
                  <wp:posOffset>59055</wp:posOffset>
                </wp:positionH>
                <wp:positionV relativeFrom="paragraph">
                  <wp:posOffset>34290</wp:posOffset>
                </wp:positionV>
                <wp:extent cx="6029325" cy="542925"/>
                <wp:effectExtent l="0" t="0" r="28575" b="28575"/>
                <wp:wrapNone/>
                <wp:docPr id="1161759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AB504" w14:textId="1DFD4D61" w:rsidR="00CD2A11" w:rsidRDefault="005C1D44" w:rsidP="00CD2A11">
                            <w:r w:rsidRPr="005C1D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0F1E3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「消費支出」が最も多いのは</w:t>
                            </w:r>
                            <w:r w:rsidR="00BD60B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60歳代の世帯であり、</w:t>
                            </w:r>
                            <w:r w:rsidRPr="005C1D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他の年齢階級と比較して</w:t>
                            </w:r>
                            <w:r w:rsidRPr="005C1D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「住居」の割合が</w:t>
                            </w:r>
                            <w:r w:rsidR="00BD60B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20.1</w:t>
                            </w:r>
                            <w:r w:rsidRPr="005C1D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％と最も高い。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5B2D" id="_x0000_s1029" type="#_x0000_t202" style="position:absolute;left:0;text-align:left;margin-left:4.65pt;margin-top:2.7pt;width:474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" fillcolor="white [3201]" strokeweight=".5pt">
                <v:textbox>
                  <w:txbxContent>
                    <w:p w14:paraId="7FAAB504" w14:textId="1DFD4D61" w:rsidR="00CD2A11" w:rsidRDefault="005C1D44" w:rsidP="00CD2A11">
                      <w:r w:rsidRPr="005C1D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0F1E3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「消費支出」が最も多いのは</w:t>
                      </w:r>
                      <w:r w:rsidR="00BD60B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60歳代の世帯であり、</w:t>
                      </w:r>
                      <w:r w:rsidRPr="005C1D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他の年齢階級と比較して</w:t>
                      </w:r>
                      <w:r w:rsidRPr="005C1D44">
                        <w:rPr>
                          <w:rFonts w:ascii="ＭＳ ゴシック" w:eastAsia="ＭＳ ゴシック" w:hAnsi="ＭＳ ゴシック"/>
                          <w:sz w:val="22"/>
                        </w:rPr>
                        <w:t>「住居」の割合が</w:t>
                      </w:r>
                      <w:r w:rsidR="00BD60B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20.1</w:t>
                      </w:r>
                      <w:r w:rsidRPr="005C1D44">
                        <w:rPr>
                          <w:rFonts w:ascii="ＭＳ ゴシック" w:eastAsia="ＭＳ ゴシック" w:hAnsi="ＭＳ ゴシック"/>
                          <w:sz w:val="22"/>
                        </w:rPr>
                        <w:t>％と最も高い。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C4F59A" w14:textId="2AADBE9B" w:rsidR="008E25E6" w:rsidRDefault="008E25E6" w:rsidP="00B276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9320C4F" w14:textId="77777777" w:rsidR="00BD60BF" w:rsidRDefault="00BD60BF" w:rsidP="00B276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8AC9B2F" w14:textId="65293B78" w:rsidR="00CD2A11" w:rsidRDefault="008E25E6" w:rsidP="000B57B5">
      <w:pPr>
        <w:ind w:firstLineChars="100" w:firstLine="220"/>
        <w:rPr>
          <w:rFonts w:ascii="ＭＳ 明朝" w:eastAsia="ＭＳ 明朝" w:hAnsi="ＭＳ 明朝"/>
          <w:sz w:val="22"/>
        </w:rPr>
      </w:pPr>
      <w:r w:rsidRPr="008E25E6">
        <w:rPr>
          <w:rFonts w:ascii="ＭＳ 明朝" w:eastAsia="ＭＳ 明朝" w:hAnsi="ＭＳ 明朝" w:hint="eastAsia"/>
          <w:sz w:val="22"/>
        </w:rPr>
        <w:t>岩手県の</w:t>
      </w:r>
      <w:r w:rsidR="00BD60BF">
        <w:rPr>
          <w:rFonts w:ascii="ＭＳ 明朝" w:eastAsia="ＭＳ 明朝" w:hAnsi="ＭＳ 明朝" w:hint="eastAsia"/>
          <w:sz w:val="22"/>
        </w:rPr>
        <w:t>総世帯の</w:t>
      </w:r>
      <w:r w:rsidRPr="008E25E6">
        <w:rPr>
          <w:rFonts w:ascii="ＭＳ 明朝" w:eastAsia="ＭＳ 明朝" w:hAnsi="ＭＳ 明朝" w:hint="eastAsia"/>
          <w:sz w:val="22"/>
        </w:rPr>
        <w:t>消費支出を世帯主の年齢階級別にみると、</w:t>
      </w:r>
      <w:r w:rsidRPr="008E25E6">
        <w:rPr>
          <w:rFonts w:ascii="ＭＳ 明朝" w:eastAsia="ＭＳ 明朝" w:hAnsi="ＭＳ 明朝"/>
          <w:sz w:val="22"/>
        </w:rPr>
        <w:t>30歳未満が1</w:t>
      </w:r>
      <w:r>
        <w:rPr>
          <w:rFonts w:ascii="ＭＳ 明朝" w:eastAsia="ＭＳ 明朝" w:hAnsi="ＭＳ 明朝" w:hint="eastAsia"/>
          <w:sz w:val="22"/>
        </w:rPr>
        <w:t>94</w:t>
      </w:r>
      <w:r w:rsidRPr="008E25E6">
        <w:rPr>
          <w:rFonts w:ascii="ＭＳ 明朝" w:eastAsia="ＭＳ 明朝" w:hAnsi="ＭＳ 明朝"/>
          <w:sz w:val="22"/>
        </w:rPr>
        <w:t>,</w:t>
      </w:r>
      <w:r>
        <w:rPr>
          <w:rFonts w:ascii="ＭＳ 明朝" w:eastAsia="ＭＳ 明朝" w:hAnsi="ＭＳ 明朝" w:hint="eastAsia"/>
          <w:sz w:val="22"/>
        </w:rPr>
        <w:t>023</w:t>
      </w:r>
      <w:r w:rsidRPr="008E25E6">
        <w:rPr>
          <w:rFonts w:ascii="ＭＳ 明朝" w:eastAsia="ＭＳ 明朝" w:hAnsi="ＭＳ 明朝"/>
          <w:sz w:val="22"/>
        </w:rPr>
        <w:t>円、30歳代が</w:t>
      </w:r>
      <w:r>
        <w:rPr>
          <w:rFonts w:ascii="ＭＳ 明朝" w:eastAsia="ＭＳ 明朝" w:hAnsi="ＭＳ 明朝" w:hint="eastAsia"/>
          <w:sz w:val="22"/>
        </w:rPr>
        <w:t>223,856</w:t>
      </w:r>
      <w:r w:rsidRPr="008E25E6">
        <w:rPr>
          <w:rFonts w:ascii="ＭＳ 明朝" w:eastAsia="ＭＳ 明朝" w:hAnsi="ＭＳ 明朝"/>
          <w:sz w:val="22"/>
        </w:rPr>
        <w:t>円、40歳代</w:t>
      </w:r>
      <w:r>
        <w:rPr>
          <w:rFonts w:ascii="ＭＳ 明朝" w:eastAsia="ＭＳ 明朝" w:hAnsi="ＭＳ 明朝" w:hint="eastAsia"/>
          <w:sz w:val="22"/>
        </w:rPr>
        <w:t>が259,234</w:t>
      </w:r>
      <w:r w:rsidRPr="008E25E6">
        <w:rPr>
          <w:rFonts w:ascii="ＭＳ 明朝" w:eastAsia="ＭＳ 明朝" w:hAnsi="ＭＳ 明朝"/>
          <w:sz w:val="22"/>
        </w:rPr>
        <w:t>円</w:t>
      </w:r>
      <w:r w:rsidR="00D24C22">
        <w:rPr>
          <w:rFonts w:ascii="ＭＳ 明朝" w:eastAsia="ＭＳ 明朝" w:hAnsi="ＭＳ 明朝" w:hint="eastAsia"/>
          <w:sz w:val="22"/>
        </w:rPr>
        <w:t>、50歳代が293,487円</w:t>
      </w:r>
      <w:r w:rsidRPr="008E25E6">
        <w:rPr>
          <w:rFonts w:ascii="ＭＳ 明朝" w:eastAsia="ＭＳ 明朝" w:hAnsi="ＭＳ 明朝"/>
          <w:sz w:val="22"/>
        </w:rPr>
        <w:t>と年齢階級が高くなるに従って多くなり、</w:t>
      </w:r>
      <w:r>
        <w:rPr>
          <w:rFonts w:ascii="ＭＳ 明朝" w:eastAsia="ＭＳ 明朝" w:hAnsi="ＭＳ 明朝" w:hint="eastAsia"/>
          <w:sz w:val="22"/>
        </w:rPr>
        <w:t>60</w:t>
      </w:r>
      <w:r w:rsidRPr="008E25E6">
        <w:rPr>
          <w:rFonts w:ascii="ＭＳ 明朝" w:eastAsia="ＭＳ 明朝" w:hAnsi="ＭＳ 明朝"/>
          <w:sz w:val="22"/>
        </w:rPr>
        <w:t>歳代の</w:t>
      </w:r>
      <w:r>
        <w:rPr>
          <w:rFonts w:ascii="ＭＳ 明朝" w:eastAsia="ＭＳ 明朝" w:hAnsi="ＭＳ 明朝" w:hint="eastAsia"/>
          <w:sz w:val="22"/>
        </w:rPr>
        <w:t>306,319</w:t>
      </w:r>
      <w:r w:rsidRPr="008E25E6">
        <w:rPr>
          <w:rFonts w:ascii="ＭＳ 明朝" w:eastAsia="ＭＳ 明朝" w:hAnsi="ＭＳ 明朝"/>
          <w:sz w:val="22"/>
        </w:rPr>
        <w:t>円をピークに、</w:t>
      </w:r>
      <w:r w:rsidR="00D24C22">
        <w:rPr>
          <w:rFonts w:ascii="ＭＳ 明朝" w:eastAsia="ＭＳ 明朝" w:hAnsi="ＭＳ 明朝" w:hint="eastAsia"/>
          <w:sz w:val="22"/>
        </w:rPr>
        <w:t>70</w:t>
      </w:r>
      <w:r w:rsidRPr="008E25E6">
        <w:rPr>
          <w:rFonts w:ascii="ＭＳ 明朝" w:eastAsia="ＭＳ 明朝" w:hAnsi="ＭＳ 明朝"/>
          <w:sz w:val="22"/>
        </w:rPr>
        <w:t>歳代が</w:t>
      </w:r>
      <w:r w:rsidR="00D24C22">
        <w:rPr>
          <w:rFonts w:ascii="ＭＳ 明朝" w:eastAsia="ＭＳ 明朝" w:hAnsi="ＭＳ 明朝" w:hint="eastAsia"/>
          <w:sz w:val="22"/>
        </w:rPr>
        <w:t>239,724</w:t>
      </w:r>
      <w:r w:rsidRPr="008E25E6">
        <w:rPr>
          <w:rFonts w:ascii="ＭＳ 明朝" w:eastAsia="ＭＳ 明朝" w:hAnsi="ＭＳ 明朝"/>
          <w:sz w:val="22"/>
        </w:rPr>
        <w:t>円、</w:t>
      </w:r>
      <w:r w:rsidR="00D24C22">
        <w:rPr>
          <w:rFonts w:ascii="ＭＳ 明朝" w:eastAsia="ＭＳ 明朝" w:hAnsi="ＭＳ 明朝" w:hint="eastAsia"/>
          <w:sz w:val="22"/>
        </w:rPr>
        <w:t>8</w:t>
      </w:r>
      <w:r w:rsidRPr="008E25E6">
        <w:rPr>
          <w:rFonts w:ascii="ＭＳ 明朝" w:eastAsia="ＭＳ 明朝" w:hAnsi="ＭＳ 明朝"/>
          <w:sz w:val="22"/>
        </w:rPr>
        <w:t>0歳</w:t>
      </w:r>
      <w:r w:rsidR="00D24C22">
        <w:rPr>
          <w:rFonts w:ascii="ＭＳ 明朝" w:eastAsia="ＭＳ 明朝" w:hAnsi="ＭＳ 明朝" w:hint="eastAsia"/>
          <w:sz w:val="22"/>
        </w:rPr>
        <w:t>以上</w:t>
      </w:r>
      <w:r w:rsidRPr="008E25E6">
        <w:rPr>
          <w:rFonts w:ascii="ＭＳ 明朝" w:eastAsia="ＭＳ 明朝" w:hAnsi="ＭＳ 明朝"/>
          <w:sz w:val="22"/>
        </w:rPr>
        <w:t>が</w:t>
      </w:r>
      <w:r w:rsidR="00D24C22">
        <w:rPr>
          <w:rFonts w:ascii="ＭＳ 明朝" w:eastAsia="ＭＳ 明朝" w:hAnsi="ＭＳ 明朝" w:hint="eastAsia"/>
          <w:sz w:val="22"/>
        </w:rPr>
        <w:t>193,882</w:t>
      </w:r>
      <w:r w:rsidRPr="008E25E6">
        <w:rPr>
          <w:rFonts w:ascii="ＭＳ 明朝" w:eastAsia="ＭＳ 明朝" w:hAnsi="ＭＳ 明朝"/>
          <w:sz w:val="22"/>
        </w:rPr>
        <w:t>円と少なく</w:t>
      </w:r>
      <w:r w:rsidR="009D0A90">
        <w:rPr>
          <w:rFonts w:ascii="ＭＳ 明朝" w:eastAsia="ＭＳ 明朝" w:hAnsi="ＭＳ 明朝" w:hint="eastAsia"/>
          <w:sz w:val="22"/>
        </w:rPr>
        <w:t>なって</w:t>
      </w:r>
      <w:r w:rsidR="005A7FDA">
        <w:rPr>
          <w:rFonts w:ascii="ＭＳ 明朝" w:eastAsia="ＭＳ 明朝" w:hAnsi="ＭＳ 明朝" w:hint="eastAsia"/>
          <w:sz w:val="22"/>
        </w:rPr>
        <w:t>い</w:t>
      </w:r>
      <w:r w:rsidRPr="008E25E6">
        <w:rPr>
          <w:rFonts w:ascii="ＭＳ 明朝" w:eastAsia="ＭＳ 明朝" w:hAnsi="ＭＳ 明朝"/>
          <w:sz w:val="22"/>
        </w:rPr>
        <w:t>る。</w:t>
      </w:r>
    </w:p>
    <w:p w14:paraId="42FB76A9" w14:textId="6BE34772" w:rsidR="008E25E6" w:rsidRDefault="008E25E6" w:rsidP="000B57B5">
      <w:pPr>
        <w:ind w:firstLineChars="100" w:firstLine="220"/>
        <w:rPr>
          <w:rFonts w:ascii="ＭＳ 明朝" w:eastAsia="ＭＳ 明朝" w:hAnsi="ＭＳ 明朝"/>
          <w:sz w:val="22"/>
        </w:rPr>
      </w:pPr>
      <w:r w:rsidRPr="008E25E6">
        <w:rPr>
          <w:rFonts w:ascii="ＭＳ 明朝" w:eastAsia="ＭＳ 明朝" w:hAnsi="ＭＳ 明朝" w:hint="eastAsia"/>
          <w:sz w:val="22"/>
        </w:rPr>
        <w:t>また、全国の</w:t>
      </w:r>
      <w:r w:rsidR="00BD60BF">
        <w:rPr>
          <w:rFonts w:ascii="ＭＳ 明朝" w:eastAsia="ＭＳ 明朝" w:hAnsi="ＭＳ 明朝" w:hint="eastAsia"/>
          <w:sz w:val="22"/>
        </w:rPr>
        <w:t>総世帯の</w:t>
      </w:r>
      <w:r w:rsidRPr="008E25E6">
        <w:rPr>
          <w:rFonts w:ascii="ＭＳ 明朝" w:eastAsia="ＭＳ 明朝" w:hAnsi="ＭＳ 明朝" w:hint="eastAsia"/>
          <w:sz w:val="22"/>
        </w:rPr>
        <w:t>消費支出を世帯主の年齢階級別にみると、</w:t>
      </w:r>
      <w:r w:rsidRPr="008E25E6">
        <w:rPr>
          <w:rFonts w:ascii="ＭＳ 明朝" w:eastAsia="ＭＳ 明朝" w:hAnsi="ＭＳ 明朝"/>
          <w:sz w:val="22"/>
        </w:rPr>
        <w:t>30歳未満、30歳代</w:t>
      </w:r>
      <w:r w:rsidR="00BD60BF">
        <w:rPr>
          <w:rFonts w:ascii="ＭＳ 明朝" w:eastAsia="ＭＳ 明朝" w:hAnsi="ＭＳ 明朝" w:hint="eastAsia"/>
          <w:sz w:val="22"/>
        </w:rPr>
        <w:t>及び40歳代</w:t>
      </w:r>
      <w:r w:rsidRPr="008E25E6">
        <w:rPr>
          <w:rFonts w:ascii="ＭＳ 明朝" w:eastAsia="ＭＳ 明朝" w:hAnsi="ＭＳ 明朝"/>
          <w:sz w:val="22"/>
        </w:rPr>
        <w:t>と年齢階級が高くなるに従って多くなり、50歳代の</w:t>
      </w:r>
      <w:r w:rsidR="00D24C22">
        <w:rPr>
          <w:rFonts w:ascii="ＭＳ 明朝" w:eastAsia="ＭＳ 明朝" w:hAnsi="ＭＳ 明朝" w:hint="eastAsia"/>
          <w:sz w:val="22"/>
        </w:rPr>
        <w:t>294,214</w:t>
      </w:r>
      <w:r w:rsidRPr="008E25E6">
        <w:rPr>
          <w:rFonts w:ascii="ＭＳ 明朝" w:eastAsia="ＭＳ 明朝" w:hAnsi="ＭＳ 明朝"/>
          <w:sz w:val="22"/>
        </w:rPr>
        <w:t>円をピークに、60歳代以上は年齢階級が高くなるに従って少なくなっている</w:t>
      </w:r>
      <w:r w:rsidR="005A7FDA">
        <w:rPr>
          <w:rFonts w:ascii="ＭＳ 明朝" w:eastAsia="ＭＳ 明朝" w:hAnsi="ＭＳ 明朝" w:hint="eastAsia"/>
          <w:sz w:val="22"/>
        </w:rPr>
        <w:t>。</w:t>
      </w:r>
      <w:r w:rsidRPr="008E25E6">
        <w:rPr>
          <w:rFonts w:ascii="ＭＳ 明朝" w:eastAsia="ＭＳ 明朝" w:hAnsi="ＭＳ 明朝"/>
          <w:sz w:val="22"/>
        </w:rPr>
        <w:t>（図２）</w:t>
      </w:r>
    </w:p>
    <w:p w14:paraId="59C99D52" w14:textId="1DAD3244" w:rsidR="008E25E6" w:rsidRDefault="00875785" w:rsidP="000B57B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消費支出に占める費目別割合</w:t>
      </w:r>
      <w:r w:rsidR="008E25E6" w:rsidRPr="008E25E6">
        <w:rPr>
          <w:rFonts w:ascii="ＭＳ 明朝" w:eastAsia="ＭＳ 明朝" w:hAnsi="ＭＳ 明朝" w:hint="eastAsia"/>
          <w:sz w:val="22"/>
        </w:rPr>
        <w:t>を年齢階級別にみると、</w:t>
      </w:r>
      <w:r>
        <w:rPr>
          <w:rFonts w:ascii="ＭＳ 明朝" w:eastAsia="ＭＳ 明朝" w:hAnsi="ＭＳ 明朝" w:hint="eastAsia"/>
          <w:sz w:val="22"/>
        </w:rPr>
        <w:t>以下の</w:t>
      </w:r>
      <w:r w:rsidR="000B57B5">
        <w:rPr>
          <w:rFonts w:ascii="ＭＳ 明朝" w:eastAsia="ＭＳ 明朝" w:hAnsi="ＭＳ 明朝" w:hint="eastAsia"/>
          <w:sz w:val="22"/>
        </w:rPr>
        <w:t>特色</w:t>
      </w:r>
      <w:r>
        <w:rPr>
          <w:rFonts w:ascii="ＭＳ 明朝" w:eastAsia="ＭＳ 明朝" w:hAnsi="ＭＳ 明朝" w:hint="eastAsia"/>
          <w:sz w:val="22"/>
        </w:rPr>
        <w:t>が挙げられる。（図２、図３）</w:t>
      </w:r>
    </w:p>
    <w:p w14:paraId="4AE75D67" w14:textId="2634440B" w:rsidR="00875785" w:rsidRDefault="00875785" w:rsidP="000B57B5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</w:t>
      </w:r>
      <w:r w:rsidR="006B636C">
        <w:rPr>
          <w:rFonts w:ascii="ＭＳ 明朝" w:eastAsia="ＭＳ 明朝" w:hAnsi="ＭＳ 明朝" w:hint="eastAsia"/>
          <w:sz w:val="22"/>
        </w:rPr>
        <w:t>30歳</w:t>
      </w:r>
      <w:r w:rsidR="00AA49A2">
        <w:rPr>
          <w:rFonts w:ascii="ＭＳ 明朝" w:eastAsia="ＭＳ 明朝" w:hAnsi="ＭＳ 明朝" w:hint="eastAsia"/>
          <w:sz w:val="22"/>
        </w:rPr>
        <w:t>未満</w:t>
      </w:r>
      <w:r w:rsidR="006B636C">
        <w:rPr>
          <w:rFonts w:ascii="ＭＳ 明朝" w:eastAsia="ＭＳ 明朝" w:hAnsi="ＭＳ 明朝" w:hint="eastAsia"/>
          <w:sz w:val="22"/>
        </w:rPr>
        <w:t>は、他の年齢階級と比較して、「交通・通信」（25.7％）</w:t>
      </w:r>
      <w:r w:rsidR="00AA49A2">
        <w:rPr>
          <w:rFonts w:ascii="ＭＳ 明朝" w:eastAsia="ＭＳ 明朝" w:hAnsi="ＭＳ 明朝" w:hint="eastAsia"/>
          <w:sz w:val="22"/>
        </w:rPr>
        <w:t>が高くなっている。</w:t>
      </w:r>
    </w:p>
    <w:p w14:paraId="138CE91C" w14:textId="70394CF3" w:rsidR="00AA49A2" w:rsidRDefault="00AA49A2" w:rsidP="000B57B5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・30歳代は、他の年齢階級と比較して、「外食」（9.8％）が高くなっている。</w:t>
      </w:r>
    </w:p>
    <w:p w14:paraId="6F0A1876" w14:textId="23DA0E57" w:rsidR="00AA49A2" w:rsidRDefault="00AA49A2" w:rsidP="000B57B5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・40歳代及び50歳代は</w:t>
      </w:r>
      <w:r w:rsidR="00BD60BF">
        <w:rPr>
          <w:rFonts w:ascii="ＭＳ 明朝" w:eastAsia="ＭＳ 明朝" w:hAnsi="ＭＳ 明朝" w:hint="eastAsia"/>
          <w:sz w:val="22"/>
        </w:rPr>
        <w:t>、他の年齢階級と比較して、「</w:t>
      </w:r>
      <w:r>
        <w:rPr>
          <w:rFonts w:ascii="ＭＳ 明朝" w:eastAsia="ＭＳ 明朝" w:hAnsi="ＭＳ 明朝" w:hint="eastAsia"/>
          <w:sz w:val="22"/>
        </w:rPr>
        <w:t>教育</w:t>
      </w:r>
      <w:r w:rsidR="00BD60BF">
        <w:rPr>
          <w:rFonts w:ascii="ＭＳ 明朝" w:eastAsia="ＭＳ 明朝" w:hAnsi="ＭＳ 明朝" w:hint="eastAsia"/>
          <w:sz w:val="22"/>
        </w:rPr>
        <w:t>」</w:t>
      </w:r>
      <w:r w:rsidR="00FB3C65">
        <w:rPr>
          <w:rFonts w:ascii="ＭＳ 明朝" w:eastAsia="ＭＳ 明朝" w:hAnsi="ＭＳ 明朝" w:hint="eastAsia"/>
          <w:sz w:val="22"/>
        </w:rPr>
        <w:t>（それぞれ5.5％、4.7％）が高くなっている。</w:t>
      </w:r>
    </w:p>
    <w:p w14:paraId="6E1EE56F" w14:textId="77777777" w:rsidR="00BD60BF" w:rsidRDefault="00FB3C65" w:rsidP="000B57B5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・60歳代</w:t>
      </w:r>
      <w:r w:rsidR="00BD60BF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</w:t>
      </w:r>
      <w:r w:rsidR="00BD60BF">
        <w:rPr>
          <w:rFonts w:ascii="ＭＳ 明朝" w:eastAsia="ＭＳ 明朝" w:hAnsi="ＭＳ 明朝" w:hint="eastAsia"/>
          <w:sz w:val="22"/>
        </w:rPr>
        <w:t>他の年齢階級と比較して、「住居」（20.1％）が高くなっている。</w:t>
      </w:r>
    </w:p>
    <w:p w14:paraId="2594DAF3" w14:textId="727DA7F9" w:rsidR="00E410E5" w:rsidRPr="001B2861" w:rsidRDefault="00BD60BF" w:rsidP="000B57B5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1B2861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8405FD" w:rsidRPr="001B2861">
        <w:rPr>
          <w:rFonts w:ascii="ＭＳ 明朝" w:eastAsia="ＭＳ 明朝" w:hAnsi="ＭＳ 明朝" w:hint="eastAsia"/>
          <w:color w:val="000000" w:themeColor="text1"/>
          <w:sz w:val="22"/>
        </w:rPr>
        <w:t>60歳代、</w:t>
      </w:r>
      <w:r w:rsidR="00FB3C65" w:rsidRPr="001B2861">
        <w:rPr>
          <w:rFonts w:ascii="ＭＳ 明朝" w:eastAsia="ＭＳ 明朝" w:hAnsi="ＭＳ 明朝" w:hint="eastAsia"/>
          <w:color w:val="000000" w:themeColor="text1"/>
          <w:sz w:val="22"/>
        </w:rPr>
        <w:t>70歳代</w:t>
      </w:r>
      <w:r w:rsidR="008405FD" w:rsidRPr="001B2861">
        <w:rPr>
          <w:rFonts w:ascii="ＭＳ 明朝" w:eastAsia="ＭＳ 明朝" w:hAnsi="ＭＳ 明朝" w:hint="eastAsia"/>
          <w:color w:val="000000" w:themeColor="text1"/>
          <w:sz w:val="22"/>
        </w:rPr>
        <w:t>及び80歳以上</w:t>
      </w:r>
      <w:r w:rsidR="00E410E5" w:rsidRPr="001B2861">
        <w:rPr>
          <w:rFonts w:ascii="ＭＳ 明朝" w:eastAsia="ＭＳ 明朝" w:hAnsi="ＭＳ 明朝" w:hint="eastAsia"/>
          <w:color w:val="000000" w:themeColor="text1"/>
          <w:sz w:val="22"/>
        </w:rPr>
        <w:t>は、他の年齢階級と比較して、「</w:t>
      </w:r>
      <w:r w:rsidR="001B2861" w:rsidRPr="001B2861">
        <w:rPr>
          <w:rFonts w:ascii="ＭＳ 明朝" w:eastAsia="ＭＳ 明朝" w:hAnsi="ＭＳ 明朝" w:hint="eastAsia"/>
          <w:color w:val="000000" w:themeColor="text1"/>
          <w:sz w:val="22"/>
        </w:rPr>
        <w:t>保健医療</w:t>
      </w:r>
      <w:r w:rsidR="00E410E5" w:rsidRPr="001B2861">
        <w:rPr>
          <w:rFonts w:ascii="ＭＳ 明朝" w:eastAsia="ＭＳ 明朝" w:hAnsi="ＭＳ 明朝" w:hint="eastAsia"/>
          <w:color w:val="000000" w:themeColor="text1"/>
          <w:sz w:val="22"/>
        </w:rPr>
        <w:t>」（</w:t>
      </w:r>
      <w:r w:rsidR="001B2861" w:rsidRPr="001B2861">
        <w:rPr>
          <w:rFonts w:ascii="ＭＳ 明朝" w:eastAsia="ＭＳ 明朝" w:hAnsi="ＭＳ 明朝" w:hint="eastAsia"/>
          <w:color w:val="000000" w:themeColor="text1"/>
          <w:sz w:val="22"/>
        </w:rPr>
        <w:t>それぞれ6.2％、5.4％、6.9％</w:t>
      </w:r>
      <w:r w:rsidR="00E410E5" w:rsidRPr="001B2861">
        <w:rPr>
          <w:rFonts w:ascii="ＭＳ 明朝" w:eastAsia="ＭＳ 明朝" w:hAnsi="ＭＳ 明朝" w:hint="eastAsia"/>
          <w:color w:val="000000" w:themeColor="text1"/>
          <w:sz w:val="22"/>
        </w:rPr>
        <w:t>）が高くなっている。</w:t>
      </w:r>
    </w:p>
    <w:p w14:paraId="0B6BA29A" w14:textId="01002E08" w:rsidR="00FB3C65" w:rsidRDefault="00E410E5" w:rsidP="000B57B5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B3C65">
        <w:rPr>
          <w:rFonts w:ascii="ＭＳ 明朝" w:eastAsia="ＭＳ 明朝" w:hAnsi="ＭＳ 明朝" w:hint="eastAsia"/>
          <w:sz w:val="22"/>
        </w:rPr>
        <w:t>80歳以上は、他の年齢階級と比較して、「</w:t>
      </w:r>
      <w:r w:rsidR="00923298">
        <w:rPr>
          <w:rFonts w:ascii="ＭＳ 明朝" w:eastAsia="ＭＳ 明朝" w:hAnsi="ＭＳ 明朝" w:hint="eastAsia"/>
          <w:sz w:val="22"/>
        </w:rPr>
        <w:t>交通・通信</w:t>
      </w:r>
      <w:r w:rsidR="00FB3C65">
        <w:rPr>
          <w:rFonts w:ascii="ＭＳ 明朝" w:eastAsia="ＭＳ 明朝" w:hAnsi="ＭＳ 明朝" w:hint="eastAsia"/>
          <w:sz w:val="22"/>
        </w:rPr>
        <w:t>」（</w:t>
      </w:r>
      <w:r w:rsidR="00923298">
        <w:rPr>
          <w:rFonts w:ascii="ＭＳ 明朝" w:eastAsia="ＭＳ 明朝" w:hAnsi="ＭＳ 明朝" w:hint="eastAsia"/>
          <w:sz w:val="22"/>
        </w:rPr>
        <w:t>12.1</w:t>
      </w:r>
      <w:r w:rsidR="00FB3C65">
        <w:rPr>
          <w:rFonts w:ascii="ＭＳ 明朝" w:eastAsia="ＭＳ 明朝" w:hAnsi="ＭＳ 明朝" w:hint="eastAsia"/>
          <w:sz w:val="22"/>
        </w:rPr>
        <w:t>％）が</w:t>
      </w:r>
      <w:r w:rsidR="00923298">
        <w:rPr>
          <w:rFonts w:ascii="ＭＳ 明朝" w:eastAsia="ＭＳ 明朝" w:hAnsi="ＭＳ 明朝" w:hint="eastAsia"/>
          <w:sz w:val="22"/>
        </w:rPr>
        <w:t>低く</w:t>
      </w:r>
      <w:r w:rsidR="00FB3C65">
        <w:rPr>
          <w:rFonts w:ascii="ＭＳ 明朝" w:eastAsia="ＭＳ 明朝" w:hAnsi="ＭＳ 明朝" w:hint="eastAsia"/>
          <w:sz w:val="22"/>
        </w:rPr>
        <w:t>なっている。</w:t>
      </w:r>
    </w:p>
    <w:p w14:paraId="4EAC83FA" w14:textId="77777777" w:rsidR="005A7FDA" w:rsidRDefault="005A7FDA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3A58767F" w14:textId="1863FB4D" w:rsidR="00FB3C65" w:rsidRDefault="00FB3C65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AF8CB" wp14:editId="7B980F3C">
                <wp:simplePos x="0" y="0"/>
                <wp:positionH relativeFrom="column">
                  <wp:posOffset>932121</wp:posOffset>
                </wp:positionH>
                <wp:positionV relativeFrom="paragraph">
                  <wp:posOffset>120487</wp:posOffset>
                </wp:positionV>
                <wp:extent cx="4508131" cy="314325"/>
                <wp:effectExtent l="0" t="0" r="0" b="0"/>
                <wp:wrapNone/>
                <wp:docPr id="6142068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131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87E39" w14:textId="745F50EB" w:rsidR="00FB3C65" w:rsidRPr="009C02B3" w:rsidRDefault="00FB3C65" w:rsidP="00FB3C6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図２</w:t>
                            </w:r>
                            <w:r w:rsidRPr="009C02B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世帯主の年齢階級別消費支出</w:t>
                            </w:r>
                            <w:r w:rsidRPr="009C02B3">
                              <w:rPr>
                                <w:rFonts w:ascii="ＭＳ ゴシック" w:eastAsia="ＭＳ ゴシック" w:hAnsi="ＭＳ ゴシック" w:hint="eastAsia"/>
                              </w:rPr>
                              <w:t>（総世帯）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／全国及び岩手県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F8CB" id="_x0000_s1030" type="#_x0000_t202" style="position:absolute;left:0;text-align:left;margin-left:73.4pt;margin-top:9.5pt;width:354.9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" filled="f" stroked="f" strokeweight=".5pt">
                <v:textbox>
                  <w:txbxContent>
                    <w:p w14:paraId="6CE87E39" w14:textId="745F50EB" w:rsidR="00FB3C65" w:rsidRPr="009C02B3" w:rsidRDefault="00FB3C65" w:rsidP="00FB3C6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図２</w:t>
                      </w:r>
                      <w:r w:rsidRPr="009C02B3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世帯主の年齢階級別消費支出</w:t>
                      </w:r>
                      <w:r w:rsidRPr="009C02B3">
                        <w:rPr>
                          <w:rFonts w:ascii="ＭＳ ゴシック" w:eastAsia="ＭＳ ゴシック" w:hAnsi="ＭＳ ゴシック" w:hint="eastAsia"/>
                        </w:rPr>
                        <w:t>（総世帯）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／全国及び岩手県</w:t>
                      </w:r>
                    </w:p>
                  </w:txbxContent>
                </v:textbox>
              </v:shape>
            </w:pict>
          </mc:Fallback>
        </mc:AlternateContent>
      </w:r>
    </w:p>
    <w:p w14:paraId="012C1D3C" w14:textId="14618164" w:rsidR="00FB3C65" w:rsidRDefault="00FB3C65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drawing>
          <wp:inline distT="0" distB="0" distL="0" distR="0" wp14:anchorId="608F246C" wp14:editId="09C15DB7">
            <wp:extent cx="6188149" cy="2581874"/>
            <wp:effectExtent l="0" t="0" r="3175" b="9525"/>
            <wp:docPr id="30563788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173" cy="259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C1A6" w14:textId="77777777" w:rsidR="00FB3C65" w:rsidRDefault="00FB3C65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1435082A" w14:textId="77777777" w:rsidR="00284078" w:rsidRDefault="00284078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2372B7AC" w14:textId="31974B6B" w:rsidR="00284078" w:rsidRDefault="00284078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5E9865" wp14:editId="079D1E12">
                <wp:simplePos x="0" y="0"/>
                <wp:positionH relativeFrom="column">
                  <wp:posOffset>538450</wp:posOffset>
                </wp:positionH>
                <wp:positionV relativeFrom="paragraph">
                  <wp:posOffset>226695</wp:posOffset>
                </wp:positionV>
                <wp:extent cx="5156451" cy="314325"/>
                <wp:effectExtent l="0" t="0" r="0" b="0"/>
                <wp:wrapNone/>
                <wp:docPr id="4183132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451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D0945" w14:textId="73BFDC69" w:rsidR="00284078" w:rsidRPr="009C02B3" w:rsidRDefault="00284078" w:rsidP="0028407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図３</w:t>
                            </w:r>
                            <w:r w:rsidRPr="009C02B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世帯主の年齢階級、費目別消費支出の割合</w:t>
                            </w:r>
                            <w:r w:rsidRPr="009C02B3">
                              <w:rPr>
                                <w:rFonts w:ascii="ＭＳ ゴシック" w:eastAsia="ＭＳ ゴシック" w:hAnsi="ＭＳ ゴシック" w:hint="eastAsia"/>
                              </w:rPr>
                              <w:t>（総世帯）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／岩手県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E9865" id="_x0000_s1031" type="#_x0000_t202" style="position:absolute;left:0;text-align:left;margin-left:42.4pt;margin-top:17.85pt;width:406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" filled="f" stroked="f" strokeweight=".5pt">
                <v:textbox>
                  <w:txbxContent>
                    <w:p w14:paraId="02FD0945" w14:textId="73BFDC69" w:rsidR="00284078" w:rsidRPr="009C02B3" w:rsidRDefault="00284078" w:rsidP="0028407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図３</w:t>
                      </w:r>
                      <w:r w:rsidRPr="009C02B3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世帯主の年齢階級、費目別消費支出の割合</w:t>
                      </w:r>
                      <w:r w:rsidRPr="009C02B3">
                        <w:rPr>
                          <w:rFonts w:ascii="ＭＳ ゴシック" w:eastAsia="ＭＳ ゴシック" w:hAnsi="ＭＳ ゴシック" w:hint="eastAsia"/>
                        </w:rPr>
                        <w:t>（総世帯）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／岩手県</w:t>
                      </w:r>
                    </w:p>
                  </w:txbxContent>
                </v:textbox>
              </v:shape>
            </w:pict>
          </mc:Fallback>
        </mc:AlternateContent>
      </w:r>
    </w:p>
    <w:p w14:paraId="75CB7768" w14:textId="48F3BB07" w:rsidR="00FB3C65" w:rsidRDefault="00FB3C65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2E5CB029" w14:textId="5950E367" w:rsidR="00FB3C65" w:rsidRPr="008E25E6" w:rsidRDefault="00FB3C65" w:rsidP="00FB3C6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drawing>
          <wp:inline distT="0" distB="0" distL="0" distR="0" wp14:anchorId="73FC3A9C" wp14:editId="340B81AB">
            <wp:extent cx="6199488" cy="3104707"/>
            <wp:effectExtent l="0" t="0" r="0" b="635"/>
            <wp:docPr id="109784062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945" cy="3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C65" w:rsidRPr="008E25E6" w:rsidSect="0085601C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0D"/>
    <w:rsid w:val="000B57B5"/>
    <w:rsid w:val="000F1E30"/>
    <w:rsid w:val="0016346F"/>
    <w:rsid w:val="001B2861"/>
    <w:rsid w:val="00284078"/>
    <w:rsid w:val="003B7D13"/>
    <w:rsid w:val="003E26AF"/>
    <w:rsid w:val="003E6EA9"/>
    <w:rsid w:val="0040787F"/>
    <w:rsid w:val="005A7FDA"/>
    <w:rsid w:val="005C1D44"/>
    <w:rsid w:val="00622D7C"/>
    <w:rsid w:val="006B0BA8"/>
    <w:rsid w:val="006B636C"/>
    <w:rsid w:val="007428CD"/>
    <w:rsid w:val="007E6A78"/>
    <w:rsid w:val="008405FD"/>
    <w:rsid w:val="0085601C"/>
    <w:rsid w:val="00875785"/>
    <w:rsid w:val="008E25E6"/>
    <w:rsid w:val="0090420D"/>
    <w:rsid w:val="00923298"/>
    <w:rsid w:val="009C02B3"/>
    <w:rsid w:val="009D0A90"/>
    <w:rsid w:val="00A05538"/>
    <w:rsid w:val="00A277AB"/>
    <w:rsid w:val="00AA11B7"/>
    <w:rsid w:val="00AA49A2"/>
    <w:rsid w:val="00AD0E97"/>
    <w:rsid w:val="00AE4CF8"/>
    <w:rsid w:val="00AF5FA9"/>
    <w:rsid w:val="00B276E1"/>
    <w:rsid w:val="00B4565A"/>
    <w:rsid w:val="00BD60BF"/>
    <w:rsid w:val="00CD2A11"/>
    <w:rsid w:val="00D24C22"/>
    <w:rsid w:val="00D67071"/>
    <w:rsid w:val="00E410E5"/>
    <w:rsid w:val="00E423D6"/>
    <w:rsid w:val="00F55043"/>
    <w:rsid w:val="00FB3C65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C40B8"/>
  <w15:chartTrackingRefBased/>
  <w15:docId w15:val="{7531942D-81DB-4D4D-9BA5-1F6265F8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2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2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2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2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2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2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2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2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42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2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4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2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2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2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4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2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42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2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42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042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574C-3929-4AB2-9053-65526CD1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瑞季</dc:creator>
  <cp:keywords/>
  <dc:description/>
  <cp:lastModifiedBy>栗原 瑞季</cp:lastModifiedBy>
  <cp:revision>10</cp:revision>
  <dcterms:created xsi:type="dcterms:W3CDTF">2025-12-17T05:22:00Z</dcterms:created>
  <dcterms:modified xsi:type="dcterms:W3CDTF">2026-01-09T07:07:00Z</dcterms:modified>
</cp:coreProperties>
</file>